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1" w:lineRule="exact"/>
      </w:pPr>
      <w:r>
        <mc:AlternateContent>
          <mc:Choice Requires="wps">
            <w:drawing>
              <wp:anchor distT="177800" distB="0" distL="114300" distR="114300" simplePos="0" relativeHeight="125829378" behindDoc="0" locked="0" layoutInCell="1" allowOverlap="1">
                <wp:simplePos x="0" y="0"/>
                <wp:positionH relativeFrom="page">
                  <wp:posOffset>5209540</wp:posOffset>
                </wp:positionH>
                <wp:positionV relativeFrom="paragraph">
                  <wp:posOffset>207010</wp:posOffset>
                </wp:positionV>
                <wp:extent cx="3072130" cy="207010"/>
                <wp:wrapTopAndBottom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072130" cy="2070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  <w:u w:val="single"/>
                                <w:shd w:val="clear" w:color="auto" w:fill="auto"/>
                                <w:lang w:val="en-US" w:eastAsia="en-US" w:bidi="en-US"/>
                              </w:rPr>
                              <w:t>TO</w:t>
                            </w:r>
                            <w:r>
                              <w:rPr>
                                <w:rFonts w:ascii="SimSun" w:eastAsia="SimSun" w:hAnsi="SimSun" w:cs="SimSun"/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  <w:u w:val="single"/>
                                <w:shd w:val="clear" w:color="auto" w:fill="auto"/>
                                <w:lang w:val="en-US" w:eastAsia="en-US" w:bidi="en-US"/>
                              </w:rPr>
                              <w:t>：</w:t>
                            </w:r>
                            <w:r>
                              <w:rPr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  <w:u w:val="single"/>
                                <w:shd w:val="clear" w:color="auto" w:fill="auto"/>
                                <w:lang w:val="en-US" w:eastAsia="en-US" w:bidi="en-US"/>
                              </w:rPr>
                              <w:t>Ths Corporation Trust Company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10.19999999999999pt;margin-top:16.300000000000001pt;width:241.90000000000001pt;height:16.300000000000001pt;z-index:-125829375;mso-wrap-distance-left:9.pt;mso-wrap-distance-top:14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  <w:u w:val="single"/>
                          <w:shd w:val="clear" w:color="auto" w:fill="auto"/>
                          <w:lang w:val="en-US" w:eastAsia="en-US" w:bidi="en-US"/>
                        </w:rPr>
                        <w:t>TO</w:t>
                      </w:r>
                      <w:r>
                        <w:rPr>
                          <w:rFonts w:ascii="SimSun" w:eastAsia="SimSun" w:hAnsi="SimSun" w:cs="SimSun"/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  <w:u w:val="single"/>
                          <w:shd w:val="clear" w:color="auto" w:fill="auto"/>
                          <w:lang w:val="en-US" w:eastAsia="en-US" w:bidi="en-US"/>
                        </w:rPr>
                        <w:t>：</w:t>
                      </w:r>
                      <w:r>
                        <w:rPr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  <w:u w:val="single"/>
                          <w:shd w:val="clear" w:color="auto" w:fill="auto"/>
                          <w:lang w:val="en-US" w:eastAsia="en-US" w:bidi="en-US"/>
                        </w:rPr>
                        <w:t>Ths Corporation Trust Company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50"/>
          <w:szCs w:val="50"/>
        </w:rPr>
      </w:pPr>
      <w:r>
        <w:rPr>
          <w:rFonts w:ascii="MS Gothic" w:eastAsia="MS Gothic" w:hAnsi="MS Gothic" w:cs="MS Gothic"/>
          <w:b w:val="0"/>
          <w:bCs w:val="0"/>
          <w:i/>
          <w:iCs/>
          <w:color w:val="000000"/>
          <w:spacing w:val="0"/>
          <w:w w:val="100"/>
          <w:position w:val="0"/>
          <w:sz w:val="34"/>
          <w:szCs w:val="34"/>
          <w:u w:val="single"/>
          <w:shd w:val="clear" w:color="auto" w:fill="auto"/>
          <w:lang w:val="zh-CN" w:eastAsia="zh-CN" w:bidi="zh-CN"/>
        </w:rPr>
        <w:t>趨匚</w:t>
      </w:r>
      <w:r>
        <w:rPr>
          <w:rFonts w:ascii="MS Gothic" w:eastAsia="MS Gothic" w:hAnsi="MS Gothic" w:cs="MS Gothic"/>
          <w:b w:val="0"/>
          <w:bCs w:val="0"/>
          <w:color w:val="000000"/>
          <w:spacing w:val="0"/>
          <w:w w:val="100"/>
          <w:position w:val="0"/>
          <w:sz w:val="50"/>
          <w:szCs w:val="50"/>
          <w:u w:val="single"/>
          <w:shd w:val="clear" w:color="auto" w:fill="auto"/>
          <w:lang w:val="zh-CN" w:eastAsia="zh-CN" w:bidi="zh-CN"/>
        </w:rPr>
        <w:t>吧琴”</w:t>
      </w:r>
      <w:r>
        <w:rPr>
          <w:rFonts w:ascii="MS Gothic" w:eastAsia="MS Gothic" w:hAnsi="MS Gothic" w:cs="MS Gothic"/>
          <w:b w:val="0"/>
          <w:bCs w:val="0"/>
          <w:color w:val="000000"/>
          <w:spacing w:val="0"/>
          <w:w w:val="100"/>
          <w:position w:val="0"/>
          <w:sz w:val="50"/>
          <w:szCs w:val="50"/>
          <w:u w:val="single"/>
          <w:shd w:val="clear" w:color="auto" w:fill="auto"/>
          <w:lang w:val="en-US" w:eastAsia="en-US" w:bidi="en-US"/>
        </w:rPr>
        <w:t>；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 w:line="329" w:lineRule="auto"/>
        <w:ind w:left="0" w:right="0" w:firstLine="0"/>
        <w:jc w:val="center"/>
      </w:pPr>
      <w:r>
        <w:rPr>
          <w:rFonts w:ascii="Arial" w:eastAsia="Arial" w:hAnsi="Arial" w:cs="Arial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TUt Corporator% Truit^Zompany</w:t>
        <w:br/>
        <w:t>C T Corpc^rAtion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1000" w:firstLine="0"/>
        <w:jc w:val="right"/>
        <w:rPr>
          <w:sz w:val="15"/>
          <w:szCs w:val="15"/>
        </w:rPr>
      </w:pPr>
      <w:r>
        <w:rPr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en-US" w:eastAsia="en-US" w:bidi="en-US"/>
        </w:rPr>
        <w:t>(C t O”</w:t>
      </w:r>
      <w:r>
        <w:rPr>
          <w:rFonts w:ascii="MS Gothic" w:eastAsia="MS Gothic" w:hAnsi="MS Gothic" w:cs="MS Gothic"/>
          <w:b w:val="0"/>
          <w:bCs w:val="0"/>
          <w:color w:val="000000"/>
          <w:spacing w:val="0"/>
          <w:w w:val="100"/>
          <w:position w:val="0"/>
          <w:sz w:val="15"/>
          <w:szCs w:val="15"/>
          <w:shd w:val="clear" w:color="auto" w:fill="auto"/>
          <w:lang w:val="zh-CN" w:eastAsia="zh-CN" w:bidi="zh-CN"/>
        </w:rPr>
        <w:t>如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1020" w:right="0" w:firstLine="0"/>
        <w:jc w:val="left"/>
      </w:pPr>
      <w:r>
        <w:rPr>
          <w:b w:val="0"/>
          <w:bCs w:val="0"/>
          <w:smallCap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Nbw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 YoTk, New Y"k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footerReference w:type="default" r:id="rId5"/>
          <w:footnotePr>
            <w:pos w:val="pageBottom"/>
            <w:numFmt w:val="decimal"/>
            <w:numRestart w:val="continuous"/>
          </w:footnotePr>
          <w:pgSz w:w="14568" w:h="19056"/>
          <w:pgMar w:top="432" w:left="629" w:right="2294" w:bottom="2055" w:header="4" w:footer="3" w:gutter="0"/>
          <w:pgNumType w:start="1"/>
          <w:cols w:num="2" w:space="2909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“ou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・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 xml:space="preserve"> C T Corporation System</w:t>
      </w:r>
    </w:p>
    <w:p>
      <w:pPr>
        <w:widowControl w:val="0"/>
        <w:spacing w:line="159" w:lineRule="exact"/>
        <w:rPr>
          <w:sz w:val="13"/>
          <w:szCs w:val="13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4568" w:h="19056"/>
          <w:pgMar w:top="432" w:left="0" w:right="0" w:bottom="1915" w:header="0" w:footer="3" w:gutter="0"/>
          <w:cols w:space="720"/>
          <w:noEndnote/>
          <w:rtlGutter w:val="0"/>
          <w:docGrid w:linePitch="360"/>
        </w:sectPr>
      </w:pPr>
    </w:p>
    <w:p>
      <w:pPr>
        <w:pStyle w:val="Style2"/>
        <w:keepNext w:val="0"/>
        <w:keepLines w:val="0"/>
        <w:framePr w:w="5482" w:h="874" w:wrap="none" w:vAnchor="text" w:hAnchor="page" w:x="1024" w:y="21"/>
        <w:widowControl w:val="0"/>
        <w:shd w:val="clear" w:color="auto" w:fill="auto"/>
        <w:tabs>
          <w:tab w:pos="168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b w:val="0"/>
          <w:bCs w:val="0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w:t>10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w:t>：</w:t>
      </w:r>
      <w:r>
        <w:rPr>
          <w:b w:val="0"/>
          <w:bCs w:val="0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R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・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 xml:space="preserve"> Degenhardt, Tox Directo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r</w:t>
      </w:r>
    </w:p>
    <w:p>
      <w:pPr>
        <w:pStyle w:val="Style2"/>
        <w:keepNext w:val="0"/>
        <w:keepLines w:val="0"/>
        <w:framePr w:w="5482" w:h="874" w:wrap="none" w:vAnchor="text" w:hAnchor="page" w:x="1024" w:y="21"/>
        <w:widowControl w:val="0"/>
        <w:pBdr>
          <w:top w:val="single" w:sz="4" w:space="0" w:color="auto"/>
        </w:pBdr>
        <w:shd w:val="clear" w:color="auto" w:fill="auto"/>
        <w:tabs>
          <w:tab w:leader="underscore" w:pos="5153" w:val="left"/>
        </w:tabs>
        <w:bidi w:val="0"/>
        <w:spacing w:before="0" w:after="0" w:line="240" w:lineRule="auto"/>
        <w:ind w:left="0" w:right="0" w:firstLine="660"/>
        <w:jc w:val="left"/>
      </w:pP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Tpe American Tobacco Co:n?any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ab/>
      </w:r>
    </w:p>
    <w:p>
      <w:pPr>
        <w:pStyle w:val="Style2"/>
        <w:keepNext w:val="0"/>
        <w:keepLines w:val="0"/>
        <w:framePr w:w="5482" w:h="874" w:wrap="none" w:vAnchor="text" w:hAnchor="page" w:x="1024" w:y="21"/>
        <w:widowControl w:val="0"/>
        <w:shd w:val="clear" w:color="auto" w:fill="auto"/>
        <w:bidi w:val="0"/>
        <w:spacing w:before="0" w:after="0" w:line="240" w:lineRule="auto"/>
        <w:ind w:left="0" w:right="0" w:firstLine="66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245 Park Avenue</w:t>
      </w:r>
    </w:p>
    <w:p>
      <w:pPr>
        <w:pStyle w:val="Style2"/>
        <w:keepNext w:val="0"/>
        <w:keepLines w:val="0"/>
        <w:framePr w:w="3350" w:h="547" w:wrap="none" w:vAnchor="text" w:hAnchor="page" w:x="1686" w:y="884"/>
        <w:widowControl w:val="0"/>
        <w:shd w:val="clear" w:color="auto" w:fill="auto"/>
        <w:bidi w:val="0"/>
        <w:spacing w:before="0" w:after="0" w:line="240" w:lineRule="auto"/>
        <w:ind w:left="1240" w:right="0" w:hanging="124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New York, N^TYork 10017 [AsSsiitd tecipiffllj</w:t>
      </w:r>
    </w:p>
    <w:p>
      <w:pPr>
        <w:pStyle w:val="Style2"/>
        <w:keepNext w:val="0"/>
        <w:keepLines w:val="0"/>
        <w:framePr w:w="3811" w:h="672" w:wrap="none" w:vAnchor="text" w:hAnchor="page" w:x="1072" w:y="1959"/>
        <w:widowControl w:val="0"/>
        <w:shd w:val="clear" w:color="auto" w:fill="auto"/>
        <w:bidi w:val="0"/>
        <w:spacing w:before="0" w:after="0" w:line="300" w:lineRule="auto"/>
        <w:ind w:left="520" w:right="0" w:hanging="5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VIA: (X) C.Hlfixi Moll ( ) Metiongtr ()CMifSd Ak Moll</w:t>
      </w:r>
    </w:p>
    <w:p>
      <w:pPr>
        <w:pStyle w:val="Style6"/>
        <w:keepNext w:val="0"/>
        <w:keepLines w:val="0"/>
        <w:framePr w:w="4224" w:h="355" w:wrap="none" w:vAnchor="text" w:hAnchor="page" w:x="1091" w:y="272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en-US" w:eastAsia="en-US" w:bidi="en-US"/>
        </w:rPr>
        <w:t>RE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en-US" w:eastAsia="en-US" w:bidi="en-US"/>
        </w:rPr>
        <w:t>：</w:t>
      </w:r>
      <w:r>
        <w:rPr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en-US" w:eastAsia="en-US" w:bidi="en-US"/>
        </w:rPr>
        <w:t xml:space="preserve">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8"/>
          <w:szCs w:val="28"/>
          <w:shd w:val="clear" w:color="auto" w:fill="auto"/>
          <w:lang w:val="en-US" w:eastAsia="en-US" w:bidi="en-US"/>
        </w:rPr>
        <w:t>PROCESS SERVED IN</w:t>
      </w:r>
    </w:p>
    <w:p>
      <w:pPr>
        <w:pStyle w:val="Style2"/>
        <w:keepNext w:val="0"/>
        <w:keepLines w:val="0"/>
        <w:framePr w:w="3475" w:h="336" w:wrap="none" w:vAnchor="text" w:hAnchor="page" w:x="8185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p.</w:t>
      </w:r>
      <w:r>
        <w:rPr>
          <w:rFonts w:ascii="MS Gothic" w:eastAsia="MS Gothic" w:hAnsi="MS Gothic" w:cs="MS Gothic"/>
          <w:b w:val="0"/>
          <w:bCs w:val="0"/>
          <w:color w:val="000000"/>
          <w:spacing w:val="0"/>
          <w:w w:val="100"/>
          <w:position w:val="0"/>
          <w:sz w:val="15"/>
          <w:szCs w:val="15"/>
          <w:u w:val="single"/>
          <w:shd w:val="clear" w:color="auto" w:fill="auto"/>
          <w:lang w:val="en-US" w:eastAsia="en-US" w:bidi="en-US"/>
        </w:rPr>
        <w:t xml:space="preserve">「 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Phyllis 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・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 xml:space="preserve"> JenninRB</w:t>
      </w:r>
    </w:p>
    <w:p>
      <w:pPr>
        <w:pStyle w:val="Style2"/>
        <w:keepNext w:val="0"/>
        <w:keepLines w:val="0"/>
        <w:framePr w:w="3005" w:h="307" w:wrap="none" w:vAnchor="text" w:hAnchor="page" w:x="8934" w:y="54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Jackaonville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；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 Florida</w:t>
      </w:r>
    </w:p>
    <w:p>
      <w:pPr>
        <w:pStyle w:val="Style2"/>
        <w:keepNext w:val="0"/>
        <w:keepLines w:val="0"/>
        <w:framePr w:w="2016" w:h="643" w:wrap="none" w:vAnchor="text" w:hAnchor="page" w:x="7917" w:y="865"/>
        <w:widowControl w:val="0"/>
        <w:shd w:val="clear" w:color="auto" w:fill="auto"/>
        <w:bidi w:val="0"/>
        <w:spacing w:before="0" w:after="80" w:line="240" w:lineRule="auto"/>
        <w:ind w:left="130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iCwy)</w:t>
      </w:r>
    </w:p>
    <w:p>
      <w:pPr>
        <w:pStyle w:val="Style2"/>
        <w:keepNext w:val="0"/>
        <w:keepLines w:val="0"/>
        <w:framePr w:w="2016" w:h="643" w:wrap="none" w:vAnchor="text" w:hAnchor="page" w:x="7917" w:y="86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DATE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：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 1 ^27-69</w:t>
      </w:r>
    </w:p>
    <w:p>
      <w:pPr>
        <w:pStyle w:val="Style26"/>
        <w:keepNext w:val="0"/>
        <w:keepLines w:val="0"/>
        <w:framePr w:w="1382" w:h="336" w:wrap="none" w:vAnchor="text" w:hAnchor="page" w:x="6045" w:y="269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FLORIDA</w:t>
      </w:r>
    </w:p>
    <w:p>
      <w:pPr>
        <w:pStyle w:val="Style6"/>
        <w:keepNext w:val="0"/>
        <w:keepLines w:val="0"/>
        <w:framePr w:w="1651" w:h="384" w:wrap="none" w:vAnchor="text" w:hAnchor="page" w:x="8809" w:y="268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0"/>
          <w:szCs w:val="30"/>
        </w:r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  <w:shd w:val="clear" w:color="auto" w:fill="auto"/>
          <w:lang w:val="en-US" w:eastAsia="en-US" w:bidi="en-US"/>
        </w:rPr>
        <w:t>JAN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0"/>
          <w:szCs w:val="30"/>
          <w:u w:val="single"/>
          <w:shd w:val="clear" w:color="auto" w:fill="auto"/>
          <w:lang w:val="en-US" w:eastAsia="en-US" w:bidi="en-US"/>
        </w:rPr>
        <w:t>3OW69</w:t>
      </w:r>
    </w:p>
    <w:p>
      <w:pPr>
        <w:pStyle w:val="Style6"/>
        <w:keepNext w:val="0"/>
        <w:keepLines w:val="0"/>
        <w:framePr w:w="922" w:h="221" w:wrap="none" w:vAnchor="text" w:hAnchor="page" w:x="8925" w:y="304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4"/>
          <w:szCs w:val="14"/>
        </w:r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14"/>
          <w:szCs w:val="14"/>
          <w:shd w:val="clear" w:color="auto" w:fill="auto"/>
          <w:lang w:val="en-US" w:eastAsia="en-US" w:bidi="en-US"/>
        </w:rPr>
        <w:t>IJVFlMHeiofU</w:t>
      </w:r>
    </w:p>
    <w:p>
      <w:pPr>
        <w:pStyle w:val="Style2"/>
        <w:keepNext w:val="0"/>
        <w:keepLines w:val="0"/>
        <w:framePr w:w="2592" w:h="595" w:wrap="none" w:vAnchor="text" w:hAnchor="page" w:x="10489" w:y="999"/>
        <w:widowControl w:val="0"/>
        <w:shd w:val="clear" w:color="auto" w:fill="auto"/>
        <w:bidi w:val="0"/>
        <w:spacing w:before="0" w:after="0" w:line="259" w:lineRule="exact"/>
        <w:ind w:left="500" w:right="0" w:hanging="50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VIA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：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 ( ) C«rllfl«d Mall (30 Certified Air Mall</w:t>
      </w:r>
    </w:p>
    <w:p>
      <w:pPr>
        <w:pStyle w:val="Style2"/>
        <w:keepNext w:val="0"/>
        <w:keepLines w:val="0"/>
        <w:framePr w:w="11770" w:h="883" w:wrap="none" w:vAnchor="text" w:hAnchor="page" w:x="985" w:y="3515"/>
        <w:widowControl w:val="0"/>
        <w:shd w:val="clear" w:color="auto" w:fill="auto"/>
        <w:tabs>
          <w:tab w:leader="underscore" w:pos="7315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FOR 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THE AMERICAN TOBAC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O COMPANY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ab/>
      </w:r>
    </w:p>
    <w:p>
      <w:pPr>
        <w:pStyle w:val="Style6"/>
        <w:keepNext w:val="0"/>
        <w:keepLines w:val="0"/>
        <w:framePr w:w="11770" w:h="883" w:wrap="none" w:vAnchor="text" w:hAnchor="page" w:x="985" w:y="3515"/>
        <w:widowControl w:val="0"/>
        <w:shd w:val="clear" w:color="auto" w:fill="auto"/>
        <w:tabs>
          <w:tab w:pos="6605" w:val="left"/>
        </w:tabs>
        <w:bidi w:val="0"/>
        <w:spacing w:before="0" w:after="120" w:line="240" w:lineRule="auto"/>
        <w:ind w:left="0" w:right="0" w:firstLine="0"/>
        <w:jc w:val="right"/>
        <w:rPr>
          <w:sz w:val="17"/>
          <w:szCs w:val="17"/>
        </w:r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14"/>
          <w:szCs w:val="14"/>
          <w:shd w:val="clear" w:color="auto" w:fill="auto"/>
          <w:lang w:val="en-US" w:eastAsia="en-US" w:bidi="en-US"/>
        </w:rPr>
        <w:t xml:space="preserve">INonie </w:t>
      </w:r>
      <w:r>
        <w:rPr>
          <w:rFonts w:ascii="SimHei" w:eastAsia="SimHei" w:hAnsi="SimHei" w:cs="SimHei"/>
          <w:b w:val="0"/>
          <w:bCs w:val="0"/>
          <w:color w:val="000000"/>
          <w:spacing w:val="0"/>
          <w:w w:val="100"/>
          <w:position w:val="0"/>
          <w:sz w:val="17"/>
          <w:szCs w:val="17"/>
          <w:shd w:val="clear" w:color="auto" w:fill="auto"/>
          <w:lang w:val="zh-CN" w:eastAsia="zh-CN" w:bidi="zh-CN"/>
        </w:rPr>
        <w:t xml:space="preserve">农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14"/>
          <w:szCs w:val="14"/>
          <w:shd w:val="clear" w:color="auto" w:fill="auto"/>
          <w:lang w:val="en-US" w:eastAsia="en-US" w:bidi="en-US"/>
        </w:rPr>
        <w:t>CempOf«y]</w:t>
        <w:tab/>
        <w:t>pU</w:t>
      </w:r>
      <w:r>
        <w:rPr>
          <w:rFonts w:ascii="SimHei" w:eastAsia="SimHei" w:hAnsi="SimHei" w:cs="SimHei"/>
          <w:b w:val="0"/>
          <w:bCs w:val="0"/>
          <w:color w:val="000000"/>
          <w:spacing w:val="0"/>
          <w:w w:val="100"/>
          <w:position w:val="0"/>
          <w:sz w:val="17"/>
          <w:szCs w:val="17"/>
          <w:shd w:val="clear" w:color="auto" w:fill="auto"/>
          <w:lang w:val="zh-CN" w:eastAsia="zh-CN" w:bidi="zh-CN"/>
        </w:rPr>
        <w:t>忘.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14"/>
          <w:szCs w:val="14"/>
          <w:shd w:val="clear" w:color="auto" w:fill="auto"/>
          <w:lang w:val="en-US" w:eastAsia="en-US" w:bidi="en-US"/>
        </w:rPr>
        <w:t>Wo</w:t>
      </w:r>
      <w:r>
        <w:rPr>
          <w:rFonts w:ascii="SimHei" w:eastAsia="SimHei" w:hAnsi="SimHei" w:cs="SimHei"/>
          <w:b w:val="0"/>
          <w:bCs w:val="0"/>
          <w:color w:val="000000"/>
          <w:spacing w:val="0"/>
          <w:w w:val="100"/>
          <w:position w:val="0"/>
          <w:sz w:val="17"/>
          <w:szCs w:val="17"/>
          <w:shd w:val="clear" w:color="auto" w:fill="auto"/>
          <w:lang w:val="zh-CN" w:eastAsia="zh-CN" w:bidi="zh-CN"/>
        </w:rPr>
        <w:t>斫</w:t>
      </w:r>
    </w:p>
    <w:p>
      <w:pPr>
        <w:pStyle w:val="Style2"/>
        <w:keepNext w:val="0"/>
        <w:keepLines w:val="0"/>
        <w:framePr w:w="11770" w:h="883" w:wrap="none" w:vAnchor="text" w:hAnchor="page" w:x="985" w:y="3515"/>
        <w:widowControl w:val="0"/>
        <w:shd w:val="clear" w:color="auto" w:fill="auto"/>
        <w:bidi w:val="0"/>
        <w:spacing w:before="0" w:after="0" w:line="240" w:lineRule="auto"/>
        <w:ind w:left="0" w:right="0" w:firstLine="54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fncloted ore copies of Ugol proc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 xml:space="preserve">•”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served upon lh&lt; ttolutory agent of Hi# obovo company oi follow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•:</w:t>
      </w:r>
    </w:p>
    <w:p>
      <w:pPr>
        <w:widowControl w:val="0"/>
        <w:spacing w:line="360" w:lineRule="exact"/>
      </w:pPr>
      <w:r>
        <w:drawing>
          <wp:anchor distT="0" distB="0" distL="1151890" distR="0" simplePos="0" relativeHeight="62914692" behindDoc="1" locked="0" layoutInCell="1" allowOverlap="1">
            <wp:simplePos x="0" y="0"/>
            <wp:positionH relativeFrom="page">
              <wp:posOffset>4989830</wp:posOffset>
            </wp:positionH>
            <wp:positionV relativeFrom="paragraph">
              <wp:posOffset>1012190</wp:posOffset>
            </wp:positionV>
            <wp:extent cx="2456815" cy="1566545"/>
            <wp:wrapNone/>
            <wp:docPr id="5" name="Shap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ext cx="2456815" cy="156654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436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4568" w:h="19056"/>
          <w:pgMar w:top="432" w:left="466" w:right="1315" w:bottom="1915" w:header="0" w:footer="3" w:gutter="0"/>
          <w:cols w:space="720"/>
          <w:noEndnote/>
          <w:rtlGutter w:val="0"/>
          <w:docGrid w:linePitch="360"/>
        </w:sectPr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00" w:line="317" w:lineRule="exact"/>
        <w:ind w:left="2280" w:right="0" w:hanging="178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1. Tith of Aciion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：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 Reuben Suns tain, Plaintiff, v. The American Tobacco Company, a New Jersey corpor&amp;tion, Defendant.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843" w:val="left"/>
        </w:tabs>
        <w:bidi w:val="0"/>
        <w:spacing w:before="0" w:after="200" w:line="240" w:lineRule="auto"/>
        <w:ind w:left="0" w:right="0" w:firstLine="4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Documeni(s) Served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：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 Summons and Complaint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843" w:val="left"/>
        </w:tabs>
        <w:bidi w:val="0"/>
        <w:spacing w:before="0" w:after="200" w:line="298" w:lineRule="exact"/>
        <w:ind w:left="0" w:right="0" w:firstLine="4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Court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：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 circuit Court, Dade County, Florida. No. 69-1351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863" w:val="left"/>
        </w:tabs>
        <w:bidi w:val="0"/>
        <w:spacing w:before="0" w:after="0" w:line="283" w:lineRule="auto"/>
        <w:ind w:left="600" w:right="0" w:hanging="100"/>
        <w:jc w:val="left"/>
        <w:sectPr>
          <w:footnotePr>
            <w:pos w:val="pageBottom"/>
            <w:numFmt w:val="decimal"/>
            <w:numRestart w:val="continuous"/>
          </w:footnotePr>
          <w:type w:val="continuous"/>
          <w:pgSz w:w="14568" w:h="19056"/>
          <w:pgMar w:top="432" w:left="629" w:right="1382" w:bottom="2055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Noiur. of Adion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：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 For personal injuries resulting after smoking "Pall Mall” and “Lucky Strike" cigarattoe manufactured by defendant, wherein plaintiff allege# breach of walr- antiee, eeekB damages in exceed of $5, 000 and demands trial by jury.</w:t>
      </w:r>
    </w:p>
    <w:p>
      <w:pPr>
        <w:widowControl w:val="0"/>
        <w:spacing w:line="79" w:lineRule="exact"/>
        <w:rPr>
          <w:sz w:val="6"/>
          <w:szCs w:val="6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4568" w:h="19056"/>
          <w:pgMar w:top="432" w:left="0" w:right="0" w:bottom="1915" w:header="0" w:footer="3" w:gutter="0"/>
          <w:cols w:space="720"/>
          <w:noEndnote/>
          <w:rtlGutter w:val="0"/>
          <w:docGrid w:linePitch="360"/>
        </w:sectPr>
      </w:pPr>
    </w:p>
    <w:tbl>
      <w:tblPr>
        <w:tblOverlap w:val="never"/>
        <w:jc w:val="left"/>
        <w:tblLayout w:type="fixed"/>
      </w:tblPr>
      <w:tblGrid>
        <w:gridCol w:w="3418"/>
        <w:gridCol w:w="8707"/>
      </w:tblGrid>
      <w:tr>
        <w:trPr>
          <w:trHeight w:val="634" w:hRule="exact"/>
        </w:trPr>
        <w:tc>
          <w:tcPr>
            <w:tcBorders/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framePr w:w="12125" w:h="634" w:vSpace="710" w:wrap="none" w:vAnchor="text" w:hAnchor="page" w:x="1129" w:y="2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■ On Whom Procen wu&gt; Swrveds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framePr w:w="12125" w:h="634" w:vSpace="710" w:wrap="none" w:vAnchor="text" w:hAnchor="page" w:x="1129" w:y="21"/>
              <w:widowControl w:val="0"/>
              <w:shd w:val="clear" w:color="auto" w:fill="auto"/>
              <w:bidi w:val="0"/>
              <w:spacing w:before="0" w:after="0" w:line="326" w:lineRule="exact"/>
              <w:ind w:left="16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Phy Hi a G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・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 xml:space="preserve"> Jonninge, Aast, Socy., Tho Corporation Company, Jacksonville, Florida</w:t>
            </w:r>
          </w:p>
        </w:tc>
      </w:tr>
    </w:tbl>
    <w:p>
      <w:pPr>
        <w:framePr w:w="12125" w:h="634" w:vSpace="710" w:wrap="none" w:vAnchor="text" w:hAnchor="page" w:x="1129" w:y="21"/>
        <w:widowControl w:val="0"/>
        <w:spacing w:line="1" w:lineRule="exact"/>
      </w:pPr>
    </w:p>
    <w:p>
      <w:pPr>
        <w:pStyle w:val="Style33"/>
        <w:keepNext w:val="0"/>
        <w:keepLines w:val="0"/>
        <w:framePr w:w="1354" w:h="307" w:wrap="none" w:vAnchor="text" w:hAnchor="page" w:x="7830" w:y="105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9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：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oo a</w:t>
      </w:r>
      <w:r>
        <w:rPr>
          <w:color w:val="000000"/>
          <w:spacing w:val="0"/>
          <w:w w:val="100"/>
          <w:position w:val="0"/>
          <w:shd w:val="clear" w:color="auto" w:fill="auto"/>
          <w:vertAlign w:val="subscript"/>
          <w:lang w:val="en-US" w:eastAsia="en-US" w:bidi="en-US"/>
        </w:rPr>
        <w:t>t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m«</w:t>
      </w:r>
    </w:p>
    <w:p>
      <w:pPr>
        <w:pStyle w:val="Style2"/>
        <w:keepNext w:val="0"/>
        <w:keepLines w:val="0"/>
        <w:framePr w:w="3053" w:h="2371" w:wrap="none" w:vAnchor="text" w:hAnchor="page" w:x="1091" w:y="1086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C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・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 Dole oml Huvr o( S</w:t>
      </w:r>
      <w:r>
        <w:rPr>
          <w:rFonts w:ascii="MS Gothic" w:eastAsia="MS Gothic" w:hAnsi="MS Gothic" w:cs="MS Gothic"/>
          <w:b w:val="0"/>
          <w:bCs w:val="0"/>
          <w:color w:val="000000"/>
          <w:spacing w:val="0"/>
          <w:w w:val="100"/>
          <w:position w:val="0"/>
          <w:sz w:val="15"/>
          <w:szCs w:val="15"/>
          <w:shd w:val="clear" w:color="auto" w:fill="auto"/>
          <w:lang w:val="en-US" w:eastAsia="en-US" w:bidi="en-US"/>
        </w:rPr>
        <w:t>・『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vk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・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t</w:t>
      </w:r>
    </w:p>
    <w:p>
      <w:pPr>
        <w:pStyle w:val="Style2"/>
        <w:keepNext w:val="0"/>
        <w:keepLines w:val="0"/>
        <w:framePr w:w="3053" w:h="2371" w:wrap="none" w:vAnchor="text" w:hAnchor="page" w:x="1091" w:y="1086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7. Apptoronce or Answer Duor</w:t>
      </w:r>
    </w:p>
    <w:p>
      <w:pPr>
        <w:pStyle w:val="Style2"/>
        <w:keepNext w:val="0"/>
        <w:keepLines w:val="0"/>
        <w:framePr w:w="3053" w:h="2371" w:wrap="none" w:vAnchor="text" w:hAnchor="page" w:x="1091" w:y="1086"/>
        <w:widowControl w:val="0"/>
        <w:shd w:val="clear" w:color="auto" w:fill="auto"/>
        <w:bidi w:val="0"/>
        <w:spacing w:before="0" w:after="7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8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・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 Pfoinltff'a Atlorft«y(»|:</w:t>
      </w:r>
    </w:p>
    <w:p>
      <w:pPr>
        <w:pStyle w:val="Style2"/>
        <w:keepNext w:val="0"/>
        <w:keepLines w:val="0"/>
        <w:framePr w:w="3053" w:h="2371" w:wrap="none" w:vAnchor="text" w:hAnchor="page" w:x="1091" w:y="108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9. Remorki:</w:t>
      </w:r>
    </w:p>
    <w:p>
      <w:pPr>
        <w:pStyle w:val="Style2"/>
        <w:keepNext w:val="0"/>
        <w:keepLines w:val="0"/>
        <w:framePr w:w="7949" w:h="816" w:wrap="none" w:vAnchor="text" w:hAnchor="page" w:x="4720" w:y="1076"/>
        <w:widowControl w:val="0"/>
        <w:shd w:val="clear" w:color="auto" w:fill="auto"/>
        <w:bidi w:val="0"/>
        <w:spacing w:before="0" w:after="1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January 27. 1969</w:t>
      </w:r>
    </w:p>
    <w:p>
      <w:pPr>
        <w:pStyle w:val="Style2"/>
        <w:keepNext w:val="0"/>
        <w:keepLines w:val="0"/>
        <w:framePr w:w="7949" w:h="816" w:wrap="none" w:vAnchor="text" w:hAnchor="page" w:x="4720" w:y="107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Within 20 duyn afUn- jiorvlco, oxclutive o£ day of service.</w:t>
      </w:r>
    </w:p>
    <w:p>
      <w:pPr>
        <w:pStyle w:val="Style2"/>
        <w:keepNext w:val="0"/>
        <w:keepLines w:val="0"/>
        <w:framePr w:w="3053" w:h="970" w:wrap="none" w:vAnchor="text" w:hAnchor="page" w:x="4729" w:y="2094"/>
        <w:widowControl w:val="0"/>
        <w:shd w:val="clear" w:color="auto" w:fill="auto"/>
        <w:bidi w:val="0"/>
        <w:spacing w:before="0" w:after="0" w:line="30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Max A. Goldfarb</w:t>
      </w:r>
    </w:p>
    <w:p>
      <w:pPr>
        <w:pStyle w:val="Style2"/>
        <w:keepNext w:val="0"/>
        <w:keepLines w:val="0"/>
        <w:framePr w:w="3053" w:h="970" w:wrap="none" w:vAnchor="text" w:hAnchor="page" w:x="4729" w:y="2094"/>
        <w:widowControl w:val="0"/>
        <w:shd w:val="clear" w:color="auto" w:fill="auto"/>
        <w:bidi w:val="0"/>
        <w:spacing w:before="0" w:after="0" w:line="30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414 Biacayne Building Miami, Florida</w:t>
      </w:r>
    </w:p>
    <w:tbl>
      <w:tblPr>
        <w:tblOverlap w:val="never"/>
        <w:jc w:val="left"/>
        <w:tblLayout w:type="fixed"/>
      </w:tblPr>
      <w:tblGrid>
        <w:gridCol w:w="902"/>
        <w:gridCol w:w="394"/>
        <w:gridCol w:w="806"/>
        <w:gridCol w:w="509"/>
      </w:tblGrid>
      <w:tr>
        <w:trPr>
          <w:trHeight w:val="365" w:hRule="exact"/>
        </w:trPr>
        <w:tc>
          <w:tcPr>
            <w:tcBorders/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framePr w:w="2611" w:h="2659" w:wrap="none" w:vAnchor="text" w:hAnchor="page" w:x="10595" w:y="182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IlLLP'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framePr w:w="2611" w:h="2659" w:wrap="none" w:vAnchor="text" w:hAnchor="page" w:x="10595" w:y="1825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framePr w:w="2611" w:h="2659" w:wrap="none" w:vAnchor="text" w:hAnchor="page" w:x="10595" w:y="182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pacing w:val="0"/>
                <w:w w:val="100"/>
                <w:position w:val="0"/>
                <w:sz w:val="15"/>
                <w:szCs w:val="15"/>
                <w:shd w:val="clear" w:color="auto" w:fill="auto"/>
                <w:lang w:val="en-US" w:eastAsia="en-US" w:bidi="en-US"/>
              </w:rPr>
              <w:t>■・■ ・ ■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framePr w:w="2611" w:h="2659" w:wrap="none" w:vAnchor="text" w:hAnchor="page" w:x="10595" w:y="182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62"/>
                <w:szCs w:val="6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pacing w:val="0"/>
                <w:w w:val="100"/>
                <w:position w:val="0"/>
                <w:sz w:val="62"/>
                <w:szCs w:val="62"/>
                <w:shd w:val="clear" w:color="auto" w:fill="auto"/>
                <w:lang w:val="en-US" w:eastAsia="en-US" w:bidi="en-US"/>
              </w:rPr>
              <w:t>q</w:t>
            </w:r>
          </w:p>
        </w:tc>
      </w:tr>
      <w:tr>
        <w:trPr>
          <w:trHeight w:val="307" w:hRule="exact"/>
        </w:trPr>
        <w:tc>
          <w:tcPr>
            <w:tcBorders/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framePr w:w="2611" w:h="2659" w:wrap="none" w:vAnchor="text" w:hAnchor="page" w:x="10595" w:y="182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en-US" w:eastAsia="en-US" w:bidi="en-US"/>
              </w:rPr>
              <w:t>LG.A.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framePr w:w="2611" w:h="2659" w:wrap="none" w:vAnchor="text" w:hAnchor="page" w:x="10595" w:y="1825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framePr w:w="2611" w:h="2659" w:wrap="none" w:vAnchor="text" w:hAnchor="page" w:x="10595" w:y="182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en-US" w:eastAsia="en-US" w:bidi="en-US"/>
              </w:rPr>
              <w:t xml:space="preserve">MA. </w:t>
            </w: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vertAlign w:val="superscript"/>
                <w:lang w:val="en-US" w:eastAsia="en-US" w:bidi="en-US"/>
              </w:rPr>
              <w:t>!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framePr w:w="2611" w:h="2659" w:wrap="none" w:vAnchor="text" w:hAnchor="page" w:x="10595" w:y="182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60"/>
                <w:szCs w:val="60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pacing w:val="0"/>
                <w:w w:val="100"/>
                <w:position w:val="0"/>
                <w:sz w:val="60"/>
                <w:szCs w:val="60"/>
                <w:shd w:val="clear" w:color="auto" w:fill="auto"/>
                <w:lang w:val="en-US" w:eastAsia="en-US" w:bidi="en-US"/>
              </w:rPr>
              <w:t>n</w:t>
            </w:r>
          </w:p>
        </w:tc>
      </w:tr>
      <w:tr>
        <w:trPr>
          <w:trHeight w:val="317" w:hRule="exact"/>
        </w:trPr>
        <w:tc>
          <w:tcPr>
            <w:tcBorders/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framePr w:w="2611" w:h="2659" w:wrap="none" w:vAnchor="text" w:hAnchor="page" w:x="10595" w:y="182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b w:val="0"/>
                <w:bCs w:val="0"/>
                <w:smallCap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  <w:lang w:val="en-US" w:eastAsia="en-US" w:bidi="en-US"/>
              </w:rPr>
              <w:t>Ij.m.c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2611" w:h="2659" w:wrap="none" w:vAnchor="text" w:hAnchor="page" w:x="10595" w:y="1825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framePr w:w="2611" w:h="2659" w:wrap="none" w:vAnchor="text" w:hAnchor="page" w:x="10595" w:y="182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en-US" w:eastAsia="en-US" w:bidi="en-US"/>
              </w:rPr>
              <w:t>.I.F.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2611" w:h="2659" w:wrap="none" w:vAnchor="text" w:hAnchor="page" w:x="10595" w:y="182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634" w:hRule="exact"/>
        </w:trPr>
        <w:tc>
          <w:tcPr>
            <w:vMerge w:val="restart"/>
            <w:tcBorders>
              <w:top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framePr w:w="2611" w:h="2659" w:wrap="none" w:vAnchor="text" w:hAnchor="page" w:x="10595" w:y="1825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en-US" w:eastAsia="en-US" w:bidi="en-US"/>
              </w:rPr>
              <w:t>H.E.F.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2611" w:h="2659" w:wrap="none" w:vAnchor="text" w:hAnchor="page" w:x="10595" w:y="1825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framePr w:w="2611" w:h="2659" w:wrap="none" w:vAnchor="text" w:hAnchor="page" w:x="10595" w:y="182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en-US" w:eastAsia="en-US" w:bidi="en-US"/>
              </w:rPr>
              <w:t>M.G._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2611" w:h="2659" w:wrap="none" w:vAnchor="text" w:hAnchor="page" w:x="10595" w:y="182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7" w:hRule="exact"/>
        </w:trPr>
        <w:tc>
          <w:tcPr>
            <w:vMerge/>
            <w:tcBorders/>
            <w:shd w:val="clear" w:color="auto" w:fill="FFFFFF"/>
            <w:vAlign w:val="top"/>
          </w:tcPr>
          <w:p>
            <w:pPr>
              <w:framePr w:w="2611" w:h="2659" w:wrap="none" w:vAnchor="text" w:hAnchor="page" w:x="10595" w:y="1825"/>
            </w:pPr>
          </w:p>
        </w:tc>
        <w:tc>
          <w:tcPr>
            <w:tcBorders/>
            <w:shd w:val="clear" w:color="auto" w:fill="FFFFFF"/>
            <w:vAlign w:val="top"/>
          </w:tcPr>
          <w:p>
            <w:pPr>
              <w:framePr w:w="2611" w:h="2659" w:wrap="none" w:vAnchor="text" w:hAnchor="page" w:x="10595" w:y="1825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2611" w:h="2659" w:wrap="none" w:vAnchor="text" w:hAnchor="page" w:x="10595" w:y="1825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framePr w:w="2611" w:h="2659" w:wrap="none" w:vAnchor="text" w:hAnchor="page" w:x="10595" w:y="182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7" w:hRule="exact"/>
        </w:trPr>
        <w:tc>
          <w:tcPr>
            <w:tcBorders/>
            <w:shd w:val="clear" w:color="auto" w:fill="FFFFFF"/>
            <w:vAlign w:val="top"/>
          </w:tcPr>
          <w:p>
            <w:pPr>
              <w:framePr w:w="2611" w:h="2659" w:wrap="none" w:vAnchor="text" w:hAnchor="page" w:x="10595" w:y="1825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FFFFFF"/>
            <w:vAlign w:val="top"/>
          </w:tcPr>
          <w:p>
            <w:pPr>
              <w:framePr w:w="2611" w:h="2659" w:wrap="none" w:vAnchor="text" w:hAnchor="page" w:x="10595" w:y="1825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2611" w:h="2659" w:wrap="none" w:vAnchor="text" w:hAnchor="page" w:x="10595" w:y="1825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framePr w:w="2611" w:h="2659" w:wrap="none" w:vAnchor="text" w:hAnchor="page" w:x="10595" w:y="182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60"/>
                <w:szCs w:val="60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pacing w:val="0"/>
                <w:w w:val="100"/>
                <w:position w:val="0"/>
                <w:sz w:val="60"/>
                <w:szCs w:val="60"/>
                <w:shd w:val="clear" w:color="auto" w:fill="auto"/>
                <w:lang w:val="en-US" w:eastAsia="en-US" w:bidi="en-US"/>
              </w:rPr>
              <w:t>J</w:t>
            </w:r>
          </w:p>
        </w:tc>
      </w:tr>
      <w:tr>
        <w:trPr>
          <w:trHeight w:val="422" w:hRule="exact"/>
        </w:trPr>
        <w:tc>
          <w:tcPr>
            <w:tcBorders/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framePr w:w="2611" w:h="2659" w:wrap="none" w:vAnchor="text" w:hAnchor="page" w:x="10595" w:y="182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74"/>
                <w:szCs w:val="7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pacing w:val="0"/>
                <w:w w:val="100"/>
                <w:position w:val="0"/>
                <w:sz w:val="74"/>
                <w:szCs w:val="74"/>
                <w:shd w:val="clear" w:color="auto" w:fill="auto"/>
                <w:lang w:val="en-US" w:eastAsia="en-US" w:bidi="en-US"/>
              </w:rPr>
              <w:t>td</w:t>
            </w:r>
          </w:p>
        </w:tc>
        <w:tc>
          <w:tcPr>
            <w:tcBorders/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framePr w:w="2611" w:h="2659" w:wrap="none" w:vAnchor="text" w:hAnchor="page" w:x="10595" w:y="182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zh-CN" w:eastAsia="zh-CN" w:bidi="zh-CN"/>
              </w:rPr>
              <w:t>-</w:t>
            </w:r>
          </w:p>
        </w:tc>
        <w:tc>
          <w:tcPr>
            <w:tcBorders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framePr w:w="2611" w:h="2659" w:wrap="none" w:vAnchor="text" w:hAnchor="page" w:x="10595" w:y="1825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8"/>
                <w:szCs w:val="48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pacing w:val="0"/>
                <w:w w:val="100"/>
                <w:position w:val="0"/>
                <w:sz w:val="48"/>
                <w:szCs w:val="48"/>
                <w:shd w:val="clear" w:color="auto" w:fill="auto"/>
                <w:lang w:val="en-US" w:eastAsia="en-US" w:bidi="en-US"/>
              </w:rPr>
              <w:t>LZJ</w:t>
            </w:r>
          </w:p>
        </w:tc>
        <w:tc>
          <w:tcPr>
            <w:tcBorders/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framePr w:w="2611" w:h="2659" w:wrap="none" w:vAnchor="text" w:hAnchor="page" w:x="10595" w:y="1825"/>
              <w:widowControl w:val="0"/>
              <w:shd w:val="clear" w:color="auto" w:fill="auto"/>
              <w:bidi w:val="0"/>
              <w:spacing w:before="0" w:after="0" w:line="240" w:lineRule="auto"/>
              <w:ind w:left="-20" w:right="0" w:firstLine="0"/>
              <w:jc w:val="center"/>
              <w:rPr>
                <w:sz w:val="24"/>
                <w:szCs w:val="24"/>
              </w:rPr>
            </w:pPr>
            <w:r>
              <w:rPr>
                <w:rFonts w:ascii="SimSun" w:eastAsia="SimSun" w:hAnsi="SimSun" w:cs="SimSu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zh-CN" w:eastAsia="zh-CN" w:bidi="zh-CN"/>
              </w:rPr>
              <w:t>」</w:t>
            </w:r>
          </w:p>
        </w:tc>
      </w:tr>
    </w:tbl>
    <w:p>
      <w:pPr>
        <w:framePr w:w="2611" w:h="2659" w:wrap="none" w:vAnchor="text" w:hAnchor="page" w:x="10595" w:y="1825"/>
        <w:widowControl w:val="0"/>
        <w:spacing w:line="1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22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4568" w:h="19056"/>
          <w:pgMar w:top="432" w:left="466" w:right="1315" w:bottom="1915" w:header="0" w:footer="3" w:gutter="0"/>
          <w:cols w:space="720"/>
          <w:noEndnote/>
          <w:rtlGutter w:val="0"/>
          <w:docGrid w:linePitch="360"/>
        </w:sectPr>
      </w:pP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center"/>
        <w:rPr>
          <w:sz w:val="24"/>
          <w:szCs w:val="24"/>
        </w:r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en-US" w:eastAsia="en-US" w:bidi="en-US"/>
        </w:rPr>
        <w:t xml:space="preserve">RECEIVED AND FORWARDED CN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2"/>
          <w:szCs w:val="22"/>
          <w:u w:val="single"/>
          <w:shd w:val="clear" w:color="auto" w:fill="auto"/>
          <w:lang w:val="en-US" w:eastAsia="en-US" w:bidi="en-US"/>
        </w:rPr>
        <w:t>1/29/69 pa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24"/>
          <w:szCs w:val="24"/>
          <w:u w:val="single"/>
          <w:shd w:val="clear" w:color="auto" w:fill="auto"/>
          <w:lang w:val="en-US" w:eastAsia="en-US" w:bidi="en-US"/>
        </w:rPr>
        <w:t>・：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980"/>
        <w:jc w:val="left"/>
        <w:rPr>
          <w:sz w:val="26"/>
          <w:szCs w:val="26"/>
        </w:rPr>
      </w:pPr>
      <w:r>
        <mc:AlternateContent>
          <mc:Choice Requires="wps">
            <w:drawing>
              <wp:anchor distT="0" distB="0" distL="0" distR="0" simplePos="0" relativeHeight="125829380" behindDoc="0" locked="0" layoutInCell="1" allowOverlap="1">
                <wp:simplePos x="0" y="0"/>
                <wp:positionH relativeFrom="page">
                  <wp:posOffset>295910</wp:posOffset>
                </wp:positionH>
                <wp:positionV relativeFrom="paragraph">
                  <wp:posOffset>50800</wp:posOffset>
                </wp:positionV>
                <wp:extent cx="4255135" cy="328930"/>
                <wp:wrapSquare wrapText="bothSides"/>
                <wp:docPr id="7" name="Shape 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255135" cy="3289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28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en-US" w:eastAsia="en-US" w:bidi="en-US"/>
                              </w:rPr>
                              <w:t>KINDLY ACKNOWLEDGE RECEIPT BY SIGNING AND RETURNING TO US THE ENCIOSEO CARBON COPY OF THIS TRANSMITTAL FORM.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margin-left:23.300000000000001pt;margin-top:4.pt;width:335.05000000000001pt;height:25.899999999999999pt;z-index:-125829373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28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en-US" w:eastAsia="en-US" w:bidi="en-US"/>
                        </w:rPr>
                        <w:t>KINDLY ACKNOWLEDGE RECEIPT BY SIGNING AND RETURNING TO US THE ENCIOSEO CARBON COPY OF THIS TRANSMITTAL FORM.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125829382" behindDoc="0" locked="0" layoutInCell="1" allowOverlap="1">
                <wp:simplePos x="0" y="0"/>
                <wp:positionH relativeFrom="page">
                  <wp:posOffset>5892165</wp:posOffset>
                </wp:positionH>
                <wp:positionV relativeFrom="paragraph">
                  <wp:posOffset>25400</wp:posOffset>
                </wp:positionV>
                <wp:extent cx="2096770" cy="170815"/>
                <wp:wrapSquare wrapText="left"/>
                <wp:docPr id="9" name="Shape 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096770" cy="17081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position:absolute;margin-left:463.94999999999999pt;margin-top:2.pt;width:165.09999999999999pt;height:13.449999999999999pt;z-index:-125829371;mso-wrap-distance-left:0;mso-wrap-distance-right:0;mso-position-horizontal-relative:page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b w:val="0"/>
          <w:bCs w:val="0"/>
          <w:color w:val="000000"/>
          <w:spacing w:val="0"/>
          <w:w w:val="100"/>
          <w:position w:val="0"/>
          <w:sz w:val="26"/>
          <w:szCs w:val="26"/>
          <w:shd w:val="clear" w:color="auto" w:fill="auto"/>
          <w:lang w:val="en-US" w:eastAsia="en-US" w:bidi="en-US"/>
        </w:rPr>
        <w:t>BY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26"/>
          <w:szCs w:val="26"/>
          <w:shd w:val="clear" w:color="auto" w:fill="auto"/>
          <w:lang w:val="en-US" w:eastAsia="en-US" w:bidi="en-US"/>
        </w:rPr>
        <w:t>：</w:t>
      </w:r>
      <w:r>
        <w:rPr>
          <w:b w:val="0"/>
          <w:bCs w:val="0"/>
          <w:color w:val="000000"/>
          <w:spacing w:val="0"/>
          <w:w w:val="100"/>
          <w:position w:val="0"/>
          <w:sz w:val="26"/>
          <w:szCs w:val="26"/>
          <w:u w:val="single"/>
          <w:shd w:val="clear" w:color="auto" w:fill="auto"/>
          <w:lang w:val="en-US" w:eastAsia="en-US" w:bidi="en-US"/>
        </w:rPr>
        <w:t>. THE C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580" w:right="0" w:firstLine="0"/>
        <w:jc w:val="left"/>
        <w:rPr>
          <w:sz w:val="34"/>
          <w:szCs w:val="34"/>
        </w:rPr>
      </w:pPr>
      <w:r>
        <w:rPr>
          <w:rFonts w:ascii="MS Gothic" w:eastAsia="MS Gothic" w:hAnsi="MS Gothic" w:cs="MS Gothic"/>
          <w:b w:val="0"/>
          <w:bCs w:val="0"/>
          <w:i/>
          <w:iCs/>
          <w:color w:val="000000"/>
          <w:spacing w:val="0"/>
          <w:w w:val="100"/>
          <w:position w:val="0"/>
          <w:sz w:val="34"/>
          <w:szCs w:val="34"/>
          <w:u w:val="single"/>
          <w:shd w:val="clear" w:color="auto" w:fill="auto"/>
          <w:lang w:val="en-US" w:eastAsia="en-US" w:bidi="en-US"/>
        </w:rPr>
        <w:t>/</w:t>
      </w:r>
      <w:r>
        <w:rPr>
          <w:rFonts w:ascii="MS Gothic" w:eastAsia="MS Gothic" w:hAnsi="MS Gothic" w:cs="MS Gothic"/>
          <w:b w:val="0"/>
          <w:bCs w:val="0"/>
          <w:i/>
          <w:iCs/>
          <w:color w:val="000000"/>
          <w:spacing w:val="0"/>
          <w:w w:val="100"/>
          <w:position w:val="0"/>
          <w:sz w:val="34"/>
          <w:szCs w:val="34"/>
          <w:u w:val="single"/>
          <w:shd w:val="clear" w:color="auto" w:fill="auto"/>
          <w:lang w:val="zh-CN" w:eastAsia="zh-CN" w:bidi="zh-CN"/>
        </w:rPr>
        <w:t>不&amp;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V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・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 Colvell, Asst. Secy.</w:t>
      </w:r>
    </w:p>
    <w:p>
      <w:pPr>
        <w:pStyle w:val="Style2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140" w:line="240" w:lineRule="auto"/>
        <w:ind w:left="140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277 rtirk Ayenu^</w:t>
      </w:r>
    </w:p>
    <w:p>
      <w:pPr>
        <w:pStyle w:val="Style2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140" w:line="240" w:lineRule="auto"/>
        <w:ind w:left="140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New York, New York 10017</w:t>
      </w:r>
    </w:p>
    <w:sectPr>
      <w:footnotePr>
        <w:pos w:val="pageBottom"/>
        <w:numFmt w:val="decimal"/>
        <w:numRestart w:val="continuous"/>
      </w:footnotePr>
      <w:type w:val="continuous"/>
      <w:pgSz w:w="14568" w:h="19056"/>
      <w:pgMar w:top="432" w:left="7167" w:right="1382" w:bottom="2015" w:header="0" w:footer="3" w:gutter="0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6958965</wp:posOffset>
              </wp:positionH>
              <wp:positionV relativeFrom="page">
                <wp:posOffset>10820400</wp:posOffset>
              </wp:positionV>
              <wp:extent cx="1329055" cy="79375"/>
              <wp:wrapNone/>
              <wp:docPr id="3" name="Shape 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29055" cy="7937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2074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mallCaps/>
                              <w:color w:val="000000"/>
                              <w:spacing w:val="0"/>
                              <w:w w:val="100"/>
                              <w:position w:val="0"/>
                              <w:sz w:val="15"/>
                              <w:szCs w:val="15"/>
                              <w:shd w:val="clear" w:color="auto" w:fill="auto"/>
                              <w:lang w:val="en-US" w:eastAsia="en-US" w:bidi="en-US"/>
                            </w:rPr>
                            <w:t xml:space="preserve">■j </w:t>
                          </w:r>
                          <w:r>
                            <w:rPr>
                              <w:b/>
                              <w:bCs/>
                              <w:i/>
                              <w:iCs/>
                              <w:color w:val="000000"/>
                              <w:spacing w:val="0"/>
                              <w:w w:val="100"/>
                              <w:position w:val="0"/>
                              <w:sz w:val="22"/>
                              <w:szCs w:val="22"/>
                              <w:shd w:val="clear" w:color="auto" w:fill="auto"/>
                              <w:lang w:val="en-US" w:eastAsia="en-US" w:bidi="en-US"/>
                            </w:rPr>
                            <w:t>t9i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pacing w:val="0"/>
                              <w:w w:val="100"/>
                              <w:position w:val="0"/>
                              <w:sz w:val="15"/>
                              <w:szCs w:val="15"/>
                              <w:shd w:val="clear" w:color="auto" w:fill="auto"/>
                              <w:lang w:val="en-US" w:eastAsia="en-US" w:bidi="en-US"/>
                            </w:rPr>
                            <w:tab/>
                            <w:t>tou ・ete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9" type="#_x0000_t202" style="position:absolute;margin-left:547.95000000000005pt;margin-top:852.pt;width:104.65000000000001pt;height:6.25pt;z-index:-18874406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2074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5"/>
                        <w:szCs w:val="15"/>
                      </w:rPr>
                    </w:pPr>
                    <w:r>
                      <w:rPr>
                        <w:rFonts w:ascii="Arial" w:eastAsia="Arial" w:hAnsi="Arial" w:cs="Arial"/>
                        <w:smallCaps/>
                        <w:color w:val="000000"/>
                        <w:spacing w:val="0"/>
                        <w:w w:val="100"/>
                        <w:position w:val="0"/>
                        <w:sz w:val="15"/>
                        <w:szCs w:val="15"/>
                        <w:shd w:val="clear" w:color="auto" w:fill="auto"/>
                        <w:lang w:val="en-US" w:eastAsia="en-US" w:bidi="en-US"/>
                      </w:rPr>
                      <w:t xml:space="preserve">■j </w:t>
                    </w:r>
                    <w:r>
                      <w:rPr>
                        <w:b/>
                        <w:bCs/>
                        <w:i/>
                        <w:iCs/>
                        <w:color w:val="000000"/>
                        <w:spacing w:val="0"/>
                        <w:w w:val="100"/>
                        <w:position w:val="0"/>
                        <w:sz w:val="22"/>
                        <w:szCs w:val="22"/>
                        <w:shd w:val="clear" w:color="auto" w:fill="auto"/>
                        <w:lang w:val="en-US" w:eastAsia="en-US" w:bidi="en-US"/>
                      </w:rPr>
                      <w:t>t9i</w:t>
                    </w:r>
                    <w:r>
                      <w:rPr>
                        <w:rFonts w:ascii="Arial" w:eastAsia="Arial" w:hAnsi="Arial" w:cs="Arial"/>
                        <w:color w:val="000000"/>
                        <w:spacing w:val="0"/>
                        <w:w w:val="100"/>
                        <w:position w:val="0"/>
                        <w:sz w:val="15"/>
                        <w:szCs w:val="15"/>
                        <w:shd w:val="clear" w:color="auto" w:fill="auto"/>
                        <w:lang w:val="en-US" w:eastAsia="en-US" w:bidi="en-US"/>
                      </w:rPr>
                      <w:tab/>
                      <w:t>tou ・ete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2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customStyle="1" w:styleId="CharStyle3">
    <w:name w:val="Body text_"/>
    <w:basedOn w:val="DefaultParagraphFont"/>
    <w:link w:val="Styl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7">
    <w:name w:val="Other_"/>
    <w:basedOn w:val="DefaultParagraphFont"/>
    <w:link w:val="Style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11">
    <w:name w:val="Header or footer (2)_"/>
    <w:basedOn w:val="DefaultParagraphFont"/>
    <w:link w:val="Style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27">
    <w:name w:val="Picture caption_"/>
    <w:basedOn w:val="DefaultParagraphFont"/>
    <w:link w:val="Style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CharStyle34">
    <w:name w:val="Table caption_"/>
    <w:basedOn w:val="DefaultParagraphFont"/>
    <w:link w:val="Style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styleId="Style2">
    <w:name w:val="Body text"/>
    <w:basedOn w:val="Normal"/>
    <w:link w:val="CharStyle3"/>
    <w:qFormat/>
    <w:pPr>
      <w:widowControl w:val="0"/>
      <w:shd w:val="clear" w:color="auto" w:fill="FFFFFF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Style6">
    <w:name w:val="Other"/>
    <w:basedOn w:val="Normal"/>
    <w:link w:val="CharStyle7"/>
    <w:pPr>
      <w:widowControl w:val="0"/>
      <w:shd w:val="clear" w:color="auto" w:fill="FFFFFF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Style10">
    <w:name w:val="Header or footer (2)"/>
    <w:basedOn w:val="Normal"/>
    <w:link w:val="CharStyle11"/>
    <w:pPr>
      <w:widowControl w:val="0"/>
      <w:shd w:val="clear" w:color="auto" w:fill="FFFFFF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26">
    <w:name w:val="Picture caption"/>
    <w:basedOn w:val="Normal"/>
    <w:link w:val="CharStyle27"/>
    <w:pPr>
      <w:widowControl w:val="0"/>
      <w:shd w:val="clear" w:color="auto" w:fill="FFFFFF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Style33">
    <w:name w:val="Table caption"/>
    <w:basedOn w:val="Normal"/>
    <w:link w:val="CharStyle34"/>
    <w:pPr>
      <w:widowControl w:val="0"/>
      <w:shd w:val="clear" w:color="auto" w:fill="FFFFFF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1.jpeg" TargetMode="External"/></Relationships>
</file>